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1" w:type="dxa"/>
        <w:tblInd w:w="-176" w:type="dxa"/>
        <w:tblLayout w:type="fixed"/>
        <w:tblLook w:val="04A0"/>
      </w:tblPr>
      <w:tblGrid>
        <w:gridCol w:w="4395"/>
        <w:gridCol w:w="1276"/>
        <w:gridCol w:w="4210"/>
      </w:tblGrid>
      <w:tr w:rsidR="00890F08" w:rsidRPr="004B69D2" w:rsidTr="003B7C48">
        <w:trPr>
          <w:trHeight w:val="1276"/>
        </w:trPr>
        <w:tc>
          <w:tcPr>
            <w:tcW w:w="4395" w:type="dxa"/>
            <w:tcBorders>
              <w:top w:val="nil"/>
              <w:left w:val="nil"/>
              <w:bottom w:val="double" w:sz="2" w:space="0" w:color="000000"/>
              <w:right w:val="nil"/>
            </w:tcBorders>
            <w:hideMark/>
          </w:tcPr>
          <w:p w:rsidR="00890F08" w:rsidRPr="004B69D2" w:rsidRDefault="00890F08" w:rsidP="00F36328">
            <w:pPr>
              <w:pStyle w:val="a9"/>
              <w:jc w:val="center"/>
              <w:rPr>
                <w:rFonts w:ascii="Times New Roman" w:hAnsi="Times New Roman" w:cs="Times New Roman"/>
                <w:color w:val="000000" w:themeColor="text1"/>
                <w:sz w:val="24"/>
                <w:szCs w:val="24"/>
              </w:rPr>
            </w:pPr>
            <w:r w:rsidRPr="004B69D2">
              <w:rPr>
                <w:rFonts w:ascii="Times New Roman" w:hAnsi="Times New Roman" w:cs="Times New Roman"/>
                <w:color w:val="000000" w:themeColor="text1"/>
                <w:sz w:val="24"/>
                <w:szCs w:val="24"/>
              </w:rPr>
              <w:t>РОССИЙСКАЯ ФЕДЕРАЦИЯ</w:t>
            </w:r>
          </w:p>
          <w:p w:rsidR="00890F08" w:rsidRPr="004B69D2" w:rsidRDefault="00890F08" w:rsidP="00F36328">
            <w:pPr>
              <w:pStyle w:val="a9"/>
              <w:jc w:val="center"/>
              <w:rPr>
                <w:rFonts w:ascii="Times New Roman" w:hAnsi="Times New Roman" w:cs="Times New Roman"/>
                <w:color w:val="000000" w:themeColor="text1"/>
                <w:sz w:val="24"/>
                <w:szCs w:val="24"/>
              </w:rPr>
            </w:pPr>
            <w:r w:rsidRPr="004B69D2">
              <w:rPr>
                <w:rFonts w:ascii="Times New Roman" w:hAnsi="Times New Roman" w:cs="Times New Roman"/>
                <w:color w:val="000000" w:themeColor="text1"/>
                <w:sz w:val="24"/>
                <w:szCs w:val="24"/>
              </w:rPr>
              <w:t>РЕСПУБЛИКА АЛТАЙ</w:t>
            </w:r>
          </w:p>
          <w:p w:rsidR="00890F08" w:rsidRPr="004B69D2" w:rsidRDefault="00890F08" w:rsidP="00F36328">
            <w:pPr>
              <w:pStyle w:val="a9"/>
              <w:jc w:val="center"/>
              <w:rPr>
                <w:rFonts w:ascii="Times New Roman" w:hAnsi="Times New Roman" w:cs="Times New Roman"/>
                <w:color w:val="000000" w:themeColor="text1"/>
                <w:sz w:val="24"/>
                <w:szCs w:val="24"/>
              </w:rPr>
            </w:pPr>
            <w:r w:rsidRPr="004B69D2">
              <w:rPr>
                <w:rFonts w:ascii="Times New Roman" w:hAnsi="Times New Roman" w:cs="Times New Roman"/>
                <w:color w:val="000000" w:themeColor="text1"/>
                <w:sz w:val="24"/>
                <w:szCs w:val="24"/>
              </w:rPr>
              <w:t>КОШ-АГАЧСКИЙ РАЙОН</w:t>
            </w:r>
          </w:p>
          <w:p w:rsidR="00890F08" w:rsidRPr="004B69D2" w:rsidRDefault="00890F08" w:rsidP="00F36328">
            <w:pPr>
              <w:pStyle w:val="a9"/>
              <w:jc w:val="center"/>
              <w:rPr>
                <w:rFonts w:ascii="Times New Roman" w:hAnsi="Times New Roman" w:cs="Times New Roman"/>
                <w:color w:val="000000" w:themeColor="text1"/>
                <w:sz w:val="24"/>
                <w:szCs w:val="24"/>
              </w:rPr>
            </w:pPr>
            <w:r w:rsidRPr="004B69D2">
              <w:rPr>
                <w:rFonts w:ascii="Times New Roman" w:hAnsi="Times New Roman" w:cs="Times New Roman"/>
                <w:color w:val="000000" w:themeColor="text1"/>
                <w:sz w:val="24"/>
                <w:szCs w:val="24"/>
              </w:rPr>
              <w:t>СЕЛЬСКАЯ АДМИНИСТРАЦИЯ</w:t>
            </w:r>
          </w:p>
          <w:p w:rsidR="00890F08" w:rsidRPr="004B69D2" w:rsidRDefault="00890F08" w:rsidP="00F36328">
            <w:pPr>
              <w:pStyle w:val="a9"/>
              <w:jc w:val="center"/>
              <w:rPr>
                <w:rFonts w:ascii="Times New Roman" w:hAnsi="Times New Roman" w:cs="Times New Roman"/>
                <w:i/>
                <w:color w:val="000000" w:themeColor="text1"/>
                <w:sz w:val="24"/>
                <w:szCs w:val="24"/>
              </w:rPr>
            </w:pPr>
            <w:r w:rsidRPr="004B69D2">
              <w:rPr>
                <w:rFonts w:ascii="Times New Roman" w:hAnsi="Times New Roman" w:cs="Times New Roman"/>
                <w:color w:val="000000" w:themeColor="text1"/>
                <w:sz w:val="24"/>
                <w:szCs w:val="24"/>
              </w:rPr>
              <w:t>ТОБЕЛЕРСКОГО СЕЛЬСКОГО ПОСЕЛЕНИЯ</w:t>
            </w:r>
          </w:p>
          <w:p w:rsidR="00890F08" w:rsidRPr="004B69D2" w:rsidRDefault="00890F08" w:rsidP="00F36328">
            <w:pPr>
              <w:pStyle w:val="a9"/>
              <w:jc w:val="center"/>
              <w:rPr>
                <w:rFonts w:ascii="Times New Roman" w:hAnsi="Times New Roman" w:cs="Times New Roman"/>
                <w:color w:val="000000" w:themeColor="text1"/>
                <w:sz w:val="24"/>
                <w:szCs w:val="24"/>
              </w:rPr>
            </w:pPr>
            <w:r w:rsidRPr="004B69D2">
              <w:rPr>
                <w:rFonts w:ascii="Times New Roman" w:hAnsi="Times New Roman" w:cs="Times New Roman"/>
                <w:color w:val="000000" w:themeColor="text1"/>
                <w:sz w:val="24"/>
                <w:szCs w:val="24"/>
              </w:rPr>
              <w:t>649 777 с. ТОБЕЛЕР</w:t>
            </w:r>
          </w:p>
          <w:p w:rsidR="00890F08" w:rsidRPr="004B69D2" w:rsidRDefault="00890F08" w:rsidP="00F36328">
            <w:pPr>
              <w:pStyle w:val="a9"/>
              <w:jc w:val="center"/>
              <w:rPr>
                <w:rFonts w:ascii="Times New Roman" w:hAnsi="Times New Roman" w:cs="Times New Roman"/>
                <w:i/>
                <w:color w:val="000000" w:themeColor="text1"/>
                <w:sz w:val="24"/>
                <w:szCs w:val="24"/>
              </w:rPr>
            </w:pPr>
            <w:r w:rsidRPr="004B69D2">
              <w:rPr>
                <w:rFonts w:ascii="Times New Roman" w:hAnsi="Times New Roman" w:cs="Times New Roman"/>
                <w:color w:val="000000" w:themeColor="text1"/>
                <w:sz w:val="24"/>
                <w:szCs w:val="24"/>
              </w:rPr>
              <w:t>с. Тобелер</w:t>
            </w:r>
          </w:p>
          <w:p w:rsidR="00890F08" w:rsidRPr="004B69D2" w:rsidRDefault="00890F08" w:rsidP="00F36328">
            <w:pPr>
              <w:pStyle w:val="a9"/>
              <w:jc w:val="center"/>
              <w:rPr>
                <w:rFonts w:ascii="Times New Roman" w:hAnsi="Times New Roman" w:cs="Times New Roman"/>
                <w:i/>
                <w:color w:val="000000" w:themeColor="text1"/>
                <w:sz w:val="24"/>
                <w:szCs w:val="24"/>
              </w:rPr>
            </w:pPr>
            <w:r w:rsidRPr="004B69D2">
              <w:rPr>
                <w:rFonts w:ascii="Times New Roman" w:hAnsi="Times New Roman" w:cs="Times New Roman"/>
                <w:color w:val="000000" w:themeColor="text1"/>
                <w:sz w:val="24"/>
                <w:szCs w:val="24"/>
              </w:rPr>
              <w:t>ул.Кожабаева 14.</w:t>
            </w:r>
          </w:p>
          <w:p w:rsidR="00890F08" w:rsidRPr="004B69D2" w:rsidRDefault="00890F08" w:rsidP="00F36328">
            <w:pPr>
              <w:pStyle w:val="a9"/>
              <w:jc w:val="center"/>
              <w:rPr>
                <w:rFonts w:ascii="Times New Roman" w:hAnsi="Times New Roman" w:cs="Times New Roman"/>
                <w:color w:val="000000" w:themeColor="text1"/>
                <w:sz w:val="24"/>
                <w:szCs w:val="24"/>
              </w:rPr>
            </w:pPr>
            <w:r w:rsidRPr="004B69D2">
              <w:rPr>
                <w:rFonts w:ascii="Times New Roman" w:hAnsi="Times New Roman" w:cs="Times New Roman"/>
                <w:color w:val="000000" w:themeColor="text1"/>
                <w:sz w:val="24"/>
                <w:szCs w:val="24"/>
              </w:rPr>
              <w:t>тел. 26-3-24</w:t>
            </w:r>
          </w:p>
        </w:tc>
        <w:tc>
          <w:tcPr>
            <w:tcW w:w="1276" w:type="dxa"/>
            <w:tcBorders>
              <w:top w:val="nil"/>
              <w:left w:val="nil"/>
              <w:bottom w:val="double" w:sz="2" w:space="0" w:color="000000"/>
              <w:right w:val="nil"/>
            </w:tcBorders>
            <w:hideMark/>
          </w:tcPr>
          <w:p w:rsidR="00890F08" w:rsidRPr="004B69D2" w:rsidRDefault="00890F08" w:rsidP="00F36328">
            <w:pPr>
              <w:pStyle w:val="a9"/>
              <w:jc w:val="center"/>
              <w:rPr>
                <w:rFonts w:ascii="Times New Roman" w:hAnsi="Times New Roman" w:cs="Times New Roman"/>
                <w:color w:val="000000" w:themeColor="text1"/>
                <w:sz w:val="24"/>
                <w:szCs w:val="24"/>
              </w:rPr>
            </w:pPr>
            <w:r w:rsidRPr="004B69D2">
              <w:rPr>
                <w:rFonts w:ascii="Times New Roman" w:hAnsi="Times New Roman" w:cs="Times New Roman"/>
                <w:noProof/>
                <w:color w:val="000000" w:themeColor="text1"/>
                <w:sz w:val="24"/>
                <w:szCs w:val="24"/>
              </w:rPr>
              <w:drawing>
                <wp:anchor distT="0" distB="0" distL="114300" distR="114300" simplePos="0" relativeHeight="251661312" behindDoc="0" locked="0" layoutInCell="1" allowOverlap="1">
                  <wp:simplePos x="0" y="0"/>
                  <wp:positionH relativeFrom="column">
                    <wp:posOffset>20955</wp:posOffset>
                  </wp:positionH>
                  <wp:positionV relativeFrom="paragraph">
                    <wp:posOffset>22860</wp:posOffset>
                  </wp:positionV>
                  <wp:extent cx="733425" cy="723900"/>
                  <wp:effectExtent l="19050" t="0" r="9525" b="0"/>
                  <wp:wrapNone/>
                  <wp:docPr id="2" name="Рисунок 2" descr="D:\Общии\Бердимурат\герб фото\рисунки (1)\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ии\Бердимурат\герб фото\рисунки (1)\Герб.jpg"/>
                          <pic:cNvPicPr>
                            <a:picLocks noChangeAspect="1" noChangeArrowheads="1"/>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23900"/>
                          </a:xfrm>
                          <a:prstGeom prst="rect">
                            <a:avLst/>
                          </a:prstGeom>
                          <a:noFill/>
                          <a:ln>
                            <a:noFill/>
                          </a:ln>
                        </pic:spPr>
                      </pic:pic>
                    </a:graphicData>
                  </a:graphic>
                </wp:anchor>
              </w:drawing>
            </w:r>
          </w:p>
          <w:p w:rsidR="00890F08" w:rsidRPr="004B69D2" w:rsidRDefault="00890F08" w:rsidP="00F36328">
            <w:pPr>
              <w:rPr>
                <w:color w:val="000000" w:themeColor="text1"/>
              </w:rPr>
            </w:pPr>
          </w:p>
          <w:p w:rsidR="00890F08" w:rsidRPr="004B69D2" w:rsidRDefault="00890F08" w:rsidP="00F36328">
            <w:pPr>
              <w:rPr>
                <w:color w:val="000000" w:themeColor="text1"/>
              </w:rPr>
            </w:pPr>
          </w:p>
          <w:p w:rsidR="00890F08" w:rsidRPr="004B69D2" w:rsidRDefault="00890F08" w:rsidP="00F36328">
            <w:pPr>
              <w:rPr>
                <w:color w:val="000000" w:themeColor="text1"/>
              </w:rPr>
            </w:pPr>
          </w:p>
          <w:p w:rsidR="00890F08" w:rsidRPr="004B69D2" w:rsidRDefault="00890F08" w:rsidP="00F36328">
            <w:pPr>
              <w:rPr>
                <w:color w:val="000000" w:themeColor="text1"/>
              </w:rPr>
            </w:pPr>
          </w:p>
          <w:p w:rsidR="00890F08" w:rsidRPr="004B69D2" w:rsidRDefault="00890F08" w:rsidP="00F36328">
            <w:pPr>
              <w:rPr>
                <w:color w:val="000000" w:themeColor="text1"/>
              </w:rPr>
            </w:pPr>
          </w:p>
          <w:p w:rsidR="00890F08" w:rsidRPr="004B69D2" w:rsidRDefault="00890F08" w:rsidP="00F36328">
            <w:pPr>
              <w:ind w:firstLine="708"/>
              <w:rPr>
                <w:color w:val="000000" w:themeColor="text1"/>
              </w:rPr>
            </w:pPr>
          </w:p>
        </w:tc>
        <w:tc>
          <w:tcPr>
            <w:tcW w:w="4210" w:type="dxa"/>
            <w:tcBorders>
              <w:top w:val="nil"/>
              <w:left w:val="nil"/>
              <w:bottom w:val="double" w:sz="2" w:space="0" w:color="000000"/>
              <w:right w:val="nil"/>
            </w:tcBorders>
            <w:hideMark/>
          </w:tcPr>
          <w:p w:rsidR="00890F08" w:rsidRPr="004B69D2" w:rsidRDefault="00890F08" w:rsidP="00F36328">
            <w:pPr>
              <w:pStyle w:val="a9"/>
              <w:jc w:val="center"/>
              <w:rPr>
                <w:rFonts w:ascii="Times New Roman" w:hAnsi="Times New Roman" w:cs="Times New Roman"/>
                <w:bCs/>
                <w:color w:val="000000" w:themeColor="text1"/>
                <w:sz w:val="24"/>
                <w:szCs w:val="24"/>
              </w:rPr>
            </w:pPr>
            <w:r w:rsidRPr="004B69D2">
              <w:rPr>
                <w:rFonts w:ascii="Times New Roman" w:hAnsi="Times New Roman" w:cs="Times New Roman"/>
                <w:bCs/>
                <w:color w:val="000000" w:themeColor="text1"/>
                <w:sz w:val="24"/>
                <w:szCs w:val="24"/>
              </w:rPr>
              <w:t>РОССИЯ ФЕДЕРАЦИЯЗЫ</w:t>
            </w:r>
          </w:p>
          <w:p w:rsidR="00890F08" w:rsidRPr="004B69D2" w:rsidRDefault="00890F08" w:rsidP="00F36328">
            <w:pPr>
              <w:pStyle w:val="a9"/>
              <w:jc w:val="center"/>
              <w:rPr>
                <w:rFonts w:ascii="Times New Roman" w:hAnsi="Times New Roman" w:cs="Times New Roman"/>
                <w:bCs/>
                <w:color w:val="000000" w:themeColor="text1"/>
                <w:sz w:val="24"/>
                <w:szCs w:val="24"/>
              </w:rPr>
            </w:pPr>
            <w:r w:rsidRPr="004B69D2">
              <w:rPr>
                <w:rFonts w:ascii="Times New Roman" w:hAnsi="Times New Roman" w:cs="Times New Roman"/>
                <w:bCs/>
                <w:color w:val="000000" w:themeColor="text1"/>
                <w:sz w:val="24"/>
                <w:szCs w:val="24"/>
              </w:rPr>
              <w:t>АЛТАЙ РЕСПУБЛИКА</w:t>
            </w:r>
          </w:p>
          <w:p w:rsidR="00890F08" w:rsidRPr="004B69D2" w:rsidRDefault="00890F08" w:rsidP="00F36328">
            <w:pPr>
              <w:pStyle w:val="a9"/>
              <w:jc w:val="center"/>
              <w:rPr>
                <w:rFonts w:ascii="Times New Roman" w:hAnsi="Times New Roman" w:cs="Times New Roman"/>
                <w:bCs/>
                <w:color w:val="000000" w:themeColor="text1"/>
                <w:sz w:val="24"/>
                <w:szCs w:val="24"/>
              </w:rPr>
            </w:pPr>
            <w:r w:rsidRPr="004B69D2">
              <w:rPr>
                <w:rFonts w:ascii="Times New Roman" w:hAnsi="Times New Roman" w:cs="Times New Roman"/>
                <w:bCs/>
                <w:color w:val="000000" w:themeColor="text1"/>
                <w:sz w:val="24"/>
                <w:szCs w:val="24"/>
              </w:rPr>
              <w:t>КОШ-АГАЧ АЙМАК</w:t>
            </w:r>
          </w:p>
          <w:p w:rsidR="00890F08" w:rsidRPr="004B69D2" w:rsidRDefault="00890F08" w:rsidP="00F36328">
            <w:pPr>
              <w:pStyle w:val="a9"/>
              <w:jc w:val="center"/>
              <w:rPr>
                <w:rFonts w:ascii="Times New Roman" w:hAnsi="Times New Roman" w:cs="Times New Roman"/>
                <w:bCs/>
                <w:color w:val="000000" w:themeColor="text1"/>
                <w:sz w:val="24"/>
                <w:szCs w:val="24"/>
              </w:rPr>
            </w:pPr>
            <w:r w:rsidRPr="004B69D2">
              <w:rPr>
                <w:rFonts w:ascii="Times New Roman" w:hAnsi="Times New Roman" w:cs="Times New Roman"/>
                <w:bCs/>
                <w:color w:val="000000" w:themeColor="text1"/>
                <w:sz w:val="24"/>
                <w:szCs w:val="24"/>
              </w:rPr>
              <w:t xml:space="preserve">ТОБЕЛЕР </w:t>
            </w:r>
            <w:r w:rsidRPr="004B69D2">
              <w:rPr>
                <w:rFonts w:ascii="Times New Roman" w:hAnsi="Times New Roman" w:cs="Times New Roman"/>
                <w:bCs/>
                <w:color w:val="000000" w:themeColor="text1"/>
                <w:sz w:val="24"/>
                <w:szCs w:val="24"/>
                <w:lang w:val="en-US"/>
              </w:rPr>
              <w:t>J</w:t>
            </w:r>
            <w:r w:rsidRPr="004B69D2">
              <w:rPr>
                <w:rFonts w:ascii="Times New Roman" w:hAnsi="Times New Roman" w:cs="Times New Roman"/>
                <w:bCs/>
                <w:color w:val="000000" w:themeColor="text1"/>
                <w:sz w:val="24"/>
                <w:szCs w:val="24"/>
              </w:rPr>
              <w:t>УРТ</w:t>
            </w:r>
          </w:p>
          <w:p w:rsidR="00890F08" w:rsidRPr="004B69D2" w:rsidRDefault="00890F08" w:rsidP="00F36328">
            <w:pPr>
              <w:pStyle w:val="a9"/>
              <w:jc w:val="center"/>
              <w:rPr>
                <w:rFonts w:ascii="Times New Roman" w:hAnsi="Times New Roman" w:cs="Times New Roman"/>
                <w:bCs/>
                <w:color w:val="000000" w:themeColor="text1"/>
                <w:sz w:val="24"/>
                <w:szCs w:val="24"/>
              </w:rPr>
            </w:pPr>
            <w:r w:rsidRPr="004B69D2">
              <w:rPr>
                <w:rFonts w:ascii="Times New Roman" w:hAnsi="Times New Roman" w:cs="Times New Roman"/>
                <w:bCs/>
                <w:color w:val="000000" w:themeColor="text1"/>
                <w:sz w:val="24"/>
                <w:szCs w:val="24"/>
                <w:lang w:val="en-US"/>
              </w:rPr>
              <w:t>J</w:t>
            </w:r>
            <w:r w:rsidRPr="004B69D2">
              <w:rPr>
                <w:rFonts w:ascii="Times New Roman" w:hAnsi="Times New Roman" w:cs="Times New Roman"/>
                <w:bCs/>
                <w:color w:val="000000" w:themeColor="text1"/>
                <w:sz w:val="24"/>
                <w:szCs w:val="24"/>
              </w:rPr>
              <w:t>ЕЗЕЕЗИНИН</w:t>
            </w:r>
          </w:p>
          <w:p w:rsidR="00890F08" w:rsidRPr="004B69D2" w:rsidRDefault="00890F08" w:rsidP="00F36328">
            <w:pPr>
              <w:pStyle w:val="a9"/>
              <w:jc w:val="center"/>
              <w:rPr>
                <w:rFonts w:ascii="Times New Roman" w:hAnsi="Times New Roman" w:cs="Times New Roman"/>
                <w:bCs/>
                <w:color w:val="000000" w:themeColor="text1"/>
                <w:sz w:val="24"/>
                <w:szCs w:val="24"/>
              </w:rPr>
            </w:pPr>
            <w:r w:rsidRPr="004B69D2">
              <w:rPr>
                <w:rFonts w:ascii="Times New Roman" w:hAnsi="Times New Roman" w:cs="Times New Roman"/>
                <w:bCs/>
                <w:color w:val="000000" w:themeColor="text1"/>
                <w:sz w:val="24"/>
                <w:szCs w:val="24"/>
              </w:rPr>
              <w:t>АДМИНИСТРАЦИЯЗЫ</w:t>
            </w:r>
          </w:p>
          <w:p w:rsidR="00890F08" w:rsidRPr="004B69D2" w:rsidRDefault="00890F08" w:rsidP="00F36328">
            <w:pPr>
              <w:pStyle w:val="a9"/>
              <w:jc w:val="center"/>
              <w:rPr>
                <w:rFonts w:ascii="Times New Roman" w:hAnsi="Times New Roman" w:cs="Times New Roman"/>
                <w:bCs/>
                <w:color w:val="000000" w:themeColor="text1"/>
                <w:sz w:val="24"/>
                <w:szCs w:val="24"/>
              </w:rPr>
            </w:pPr>
            <w:r w:rsidRPr="004B69D2">
              <w:rPr>
                <w:rFonts w:ascii="Times New Roman" w:hAnsi="Times New Roman" w:cs="Times New Roman"/>
                <w:bCs/>
                <w:color w:val="000000" w:themeColor="text1"/>
                <w:sz w:val="24"/>
                <w:szCs w:val="24"/>
              </w:rPr>
              <w:t xml:space="preserve">649777, ТОБЕЛЕР </w:t>
            </w:r>
            <w:r w:rsidRPr="004B69D2">
              <w:rPr>
                <w:rFonts w:ascii="Times New Roman" w:hAnsi="Times New Roman" w:cs="Times New Roman"/>
                <w:bCs/>
                <w:color w:val="000000" w:themeColor="text1"/>
                <w:sz w:val="24"/>
                <w:szCs w:val="24"/>
                <w:lang w:val="en-US"/>
              </w:rPr>
              <w:t>j</w:t>
            </w:r>
          </w:p>
          <w:p w:rsidR="00890F08" w:rsidRPr="004B69D2" w:rsidRDefault="00890F08" w:rsidP="00F36328">
            <w:pPr>
              <w:pStyle w:val="a9"/>
              <w:jc w:val="center"/>
              <w:rPr>
                <w:rFonts w:ascii="Times New Roman" w:hAnsi="Times New Roman" w:cs="Times New Roman"/>
                <w:bCs/>
                <w:color w:val="000000" w:themeColor="text1"/>
                <w:sz w:val="24"/>
                <w:szCs w:val="24"/>
              </w:rPr>
            </w:pPr>
            <w:r w:rsidRPr="004B69D2">
              <w:rPr>
                <w:rFonts w:ascii="Times New Roman" w:hAnsi="Times New Roman" w:cs="Times New Roman"/>
                <w:bCs/>
                <w:color w:val="000000" w:themeColor="text1"/>
                <w:sz w:val="24"/>
                <w:szCs w:val="24"/>
              </w:rPr>
              <w:t xml:space="preserve">ТОБЕЛЕР </w:t>
            </w:r>
            <w:r w:rsidRPr="004B69D2">
              <w:rPr>
                <w:rFonts w:ascii="Times New Roman" w:hAnsi="Times New Roman" w:cs="Times New Roman"/>
                <w:bCs/>
                <w:color w:val="000000" w:themeColor="text1"/>
                <w:sz w:val="24"/>
                <w:szCs w:val="24"/>
                <w:lang w:val="en-US"/>
              </w:rPr>
              <w:t>J</w:t>
            </w:r>
            <w:r w:rsidRPr="004B69D2">
              <w:rPr>
                <w:rFonts w:ascii="Times New Roman" w:hAnsi="Times New Roman" w:cs="Times New Roman"/>
                <w:bCs/>
                <w:color w:val="000000" w:themeColor="text1"/>
                <w:sz w:val="24"/>
                <w:szCs w:val="24"/>
              </w:rPr>
              <w:t>.</w:t>
            </w:r>
          </w:p>
          <w:p w:rsidR="00890F08" w:rsidRPr="004B69D2" w:rsidRDefault="00890F08" w:rsidP="00F36328">
            <w:pPr>
              <w:pStyle w:val="a9"/>
              <w:jc w:val="center"/>
              <w:rPr>
                <w:rFonts w:ascii="Times New Roman" w:hAnsi="Times New Roman" w:cs="Times New Roman"/>
                <w:bCs/>
                <w:color w:val="000000" w:themeColor="text1"/>
                <w:sz w:val="24"/>
                <w:szCs w:val="24"/>
              </w:rPr>
            </w:pPr>
            <w:r w:rsidRPr="004B69D2">
              <w:rPr>
                <w:rFonts w:ascii="Times New Roman" w:hAnsi="Times New Roman" w:cs="Times New Roman"/>
                <w:bCs/>
                <w:color w:val="000000" w:themeColor="text1"/>
                <w:sz w:val="24"/>
                <w:szCs w:val="24"/>
              </w:rPr>
              <w:t>Кожабаева, ором 14.</w:t>
            </w:r>
          </w:p>
          <w:p w:rsidR="00890F08" w:rsidRPr="004B69D2" w:rsidRDefault="00890F08" w:rsidP="00F36328">
            <w:pPr>
              <w:pStyle w:val="a9"/>
              <w:jc w:val="center"/>
              <w:rPr>
                <w:rFonts w:ascii="Times New Roman" w:hAnsi="Times New Roman" w:cs="Times New Roman"/>
                <w:color w:val="000000" w:themeColor="text1"/>
                <w:sz w:val="24"/>
                <w:szCs w:val="24"/>
              </w:rPr>
            </w:pPr>
            <w:r w:rsidRPr="004B69D2">
              <w:rPr>
                <w:rFonts w:ascii="Times New Roman" w:hAnsi="Times New Roman" w:cs="Times New Roman"/>
                <w:color w:val="000000" w:themeColor="text1"/>
                <w:sz w:val="24"/>
                <w:szCs w:val="24"/>
              </w:rPr>
              <w:t>тел. 26-3-24</w:t>
            </w:r>
          </w:p>
          <w:p w:rsidR="00890F08" w:rsidRPr="004B69D2" w:rsidRDefault="00890F08" w:rsidP="00F36328">
            <w:pPr>
              <w:pStyle w:val="a9"/>
              <w:jc w:val="center"/>
              <w:rPr>
                <w:rFonts w:ascii="Times New Roman" w:hAnsi="Times New Roman" w:cs="Times New Roman"/>
                <w:bCs/>
                <w:color w:val="000000" w:themeColor="text1"/>
                <w:sz w:val="24"/>
                <w:szCs w:val="24"/>
              </w:rPr>
            </w:pPr>
          </w:p>
          <w:p w:rsidR="00890F08" w:rsidRPr="004B69D2" w:rsidRDefault="00890F08" w:rsidP="00F36328">
            <w:pPr>
              <w:pStyle w:val="a9"/>
              <w:jc w:val="center"/>
              <w:rPr>
                <w:rFonts w:ascii="Times New Roman" w:hAnsi="Times New Roman" w:cs="Times New Roman"/>
                <w:bCs/>
                <w:color w:val="000000" w:themeColor="text1"/>
                <w:sz w:val="24"/>
                <w:szCs w:val="24"/>
              </w:rPr>
            </w:pPr>
          </w:p>
        </w:tc>
      </w:tr>
    </w:tbl>
    <w:p w:rsidR="00F8738F" w:rsidRPr="004B69D2" w:rsidRDefault="00F8738F" w:rsidP="00F8738F">
      <w:pPr>
        <w:rPr>
          <w:noProof/>
          <w:color w:val="000000" w:themeColor="text1"/>
          <w:sz w:val="28"/>
          <w:szCs w:val="28"/>
        </w:rPr>
      </w:pPr>
      <w:r w:rsidRPr="004B69D2">
        <w:rPr>
          <w:b/>
          <w:noProof/>
          <w:color w:val="000000" w:themeColor="text1"/>
          <w:sz w:val="28"/>
          <w:szCs w:val="28"/>
        </w:rPr>
        <w:t xml:space="preserve">ПОСТАНОВЛЕНИЕ                                                                    </w:t>
      </w:r>
      <w:r w:rsidRPr="004B69D2">
        <w:rPr>
          <w:b/>
          <w:color w:val="000000" w:themeColor="text1"/>
          <w:sz w:val="28"/>
          <w:szCs w:val="28"/>
          <w:lang w:val="en-US"/>
        </w:rPr>
        <w:t>J</w:t>
      </w:r>
      <w:r w:rsidRPr="004B69D2">
        <w:rPr>
          <w:b/>
          <w:color w:val="000000" w:themeColor="text1"/>
          <w:sz w:val="28"/>
          <w:szCs w:val="28"/>
        </w:rPr>
        <w:t>ÖП</w:t>
      </w:r>
    </w:p>
    <w:p w:rsidR="00F8738F" w:rsidRPr="004B69D2" w:rsidRDefault="00F8738F" w:rsidP="00F8738F">
      <w:pPr>
        <w:spacing w:after="200" w:line="276" w:lineRule="auto"/>
        <w:jc w:val="center"/>
        <w:rPr>
          <w:b/>
          <w:color w:val="000000" w:themeColor="text1"/>
          <w:sz w:val="22"/>
          <w:szCs w:val="22"/>
        </w:rPr>
      </w:pPr>
    </w:p>
    <w:tbl>
      <w:tblPr>
        <w:tblW w:w="9660" w:type="dxa"/>
        <w:tblInd w:w="108" w:type="dxa"/>
        <w:tblLayout w:type="fixed"/>
        <w:tblLook w:val="01E0"/>
      </w:tblPr>
      <w:tblGrid>
        <w:gridCol w:w="2698"/>
        <w:gridCol w:w="236"/>
        <w:gridCol w:w="540"/>
        <w:gridCol w:w="236"/>
        <w:gridCol w:w="2103"/>
        <w:gridCol w:w="1024"/>
        <w:gridCol w:w="360"/>
        <w:gridCol w:w="1024"/>
        <w:gridCol w:w="1439"/>
      </w:tblGrid>
      <w:tr w:rsidR="00F8738F" w:rsidRPr="004B69D2" w:rsidTr="003B7C48">
        <w:trPr>
          <w:trHeight w:val="275"/>
        </w:trPr>
        <w:tc>
          <w:tcPr>
            <w:tcW w:w="2700" w:type="dxa"/>
            <w:hideMark/>
          </w:tcPr>
          <w:p w:rsidR="00F8738F" w:rsidRPr="004B69D2" w:rsidRDefault="00F8738F" w:rsidP="00F8738F">
            <w:pPr>
              <w:spacing w:after="200" w:line="276" w:lineRule="auto"/>
              <w:jc w:val="right"/>
              <w:rPr>
                <w:noProof/>
                <w:color w:val="000000" w:themeColor="text1"/>
              </w:rPr>
            </w:pPr>
            <w:r w:rsidRPr="004B69D2">
              <w:rPr>
                <w:noProof/>
                <w:color w:val="000000" w:themeColor="text1"/>
                <w:sz w:val="22"/>
                <w:szCs w:val="22"/>
              </w:rPr>
              <w:t>от</w:t>
            </w:r>
          </w:p>
        </w:tc>
        <w:tc>
          <w:tcPr>
            <w:tcW w:w="236" w:type="dxa"/>
            <w:hideMark/>
          </w:tcPr>
          <w:p w:rsidR="00F8738F" w:rsidRPr="004B69D2" w:rsidRDefault="00F8738F" w:rsidP="00F8738F">
            <w:pPr>
              <w:spacing w:after="200" w:line="276" w:lineRule="auto"/>
              <w:ind w:right="-108"/>
              <w:jc w:val="right"/>
              <w:rPr>
                <w:noProof/>
                <w:color w:val="000000" w:themeColor="text1"/>
              </w:rPr>
            </w:pPr>
            <w:r w:rsidRPr="004B69D2">
              <w:rPr>
                <w:noProof/>
                <w:color w:val="000000" w:themeColor="text1"/>
                <w:sz w:val="22"/>
                <w:szCs w:val="22"/>
              </w:rPr>
              <w:t>“</w:t>
            </w:r>
          </w:p>
        </w:tc>
        <w:tc>
          <w:tcPr>
            <w:tcW w:w="540" w:type="dxa"/>
            <w:tcBorders>
              <w:top w:val="nil"/>
              <w:left w:val="nil"/>
              <w:bottom w:val="single" w:sz="4" w:space="0" w:color="auto"/>
              <w:right w:val="nil"/>
            </w:tcBorders>
            <w:hideMark/>
          </w:tcPr>
          <w:p w:rsidR="00F8738F" w:rsidRPr="004B69D2" w:rsidRDefault="00726B4D" w:rsidP="00555FEB">
            <w:pPr>
              <w:spacing w:after="200" w:line="276" w:lineRule="auto"/>
              <w:jc w:val="center"/>
              <w:rPr>
                <w:b/>
                <w:i/>
                <w:noProof/>
                <w:color w:val="000000" w:themeColor="text1"/>
              </w:rPr>
            </w:pPr>
            <w:r>
              <w:rPr>
                <w:b/>
                <w:i/>
                <w:noProof/>
                <w:color w:val="000000" w:themeColor="text1"/>
              </w:rPr>
              <w:t>09</w:t>
            </w:r>
          </w:p>
        </w:tc>
        <w:tc>
          <w:tcPr>
            <w:tcW w:w="236" w:type="dxa"/>
            <w:hideMark/>
          </w:tcPr>
          <w:p w:rsidR="00F8738F" w:rsidRPr="004B69D2" w:rsidRDefault="00F8738F" w:rsidP="00F8738F">
            <w:pPr>
              <w:spacing w:after="200" w:line="276" w:lineRule="auto"/>
              <w:ind w:left="-108" w:right="-108"/>
              <w:rPr>
                <w:noProof/>
                <w:color w:val="000000" w:themeColor="text1"/>
              </w:rPr>
            </w:pPr>
            <w:r w:rsidRPr="004B69D2">
              <w:rPr>
                <w:noProof/>
                <w:color w:val="000000" w:themeColor="text1"/>
                <w:sz w:val="22"/>
                <w:szCs w:val="22"/>
              </w:rPr>
              <w:t>”</w:t>
            </w:r>
          </w:p>
        </w:tc>
        <w:tc>
          <w:tcPr>
            <w:tcW w:w="2104" w:type="dxa"/>
            <w:tcBorders>
              <w:top w:val="nil"/>
              <w:left w:val="nil"/>
              <w:bottom w:val="single" w:sz="4" w:space="0" w:color="auto"/>
              <w:right w:val="nil"/>
            </w:tcBorders>
            <w:hideMark/>
          </w:tcPr>
          <w:p w:rsidR="00F8738F" w:rsidRPr="004B69D2" w:rsidRDefault="004B69D2" w:rsidP="00726B4D">
            <w:pPr>
              <w:spacing w:after="200" w:line="276" w:lineRule="auto"/>
              <w:rPr>
                <w:b/>
                <w:i/>
                <w:noProof/>
                <w:color w:val="000000" w:themeColor="text1"/>
              </w:rPr>
            </w:pPr>
            <w:r w:rsidRPr="004B69D2">
              <w:rPr>
                <w:b/>
                <w:i/>
                <w:noProof/>
                <w:color w:val="000000" w:themeColor="text1"/>
              </w:rPr>
              <w:t xml:space="preserve">        </w:t>
            </w:r>
            <w:r w:rsidR="00726B4D">
              <w:rPr>
                <w:b/>
                <w:i/>
                <w:noProof/>
                <w:color w:val="000000" w:themeColor="text1"/>
              </w:rPr>
              <w:t>марта</w:t>
            </w:r>
            <w:r w:rsidR="00890F08" w:rsidRPr="004B69D2">
              <w:rPr>
                <w:b/>
                <w:i/>
                <w:noProof/>
                <w:color w:val="000000" w:themeColor="text1"/>
              </w:rPr>
              <w:t xml:space="preserve">       </w:t>
            </w:r>
          </w:p>
        </w:tc>
        <w:tc>
          <w:tcPr>
            <w:tcW w:w="1024" w:type="dxa"/>
            <w:hideMark/>
          </w:tcPr>
          <w:p w:rsidR="00F8738F" w:rsidRPr="004B69D2" w:rsidRDefault="00726B4D" w:rsidP="00F8738F">
            <w:pPr>
              <w:spacing w:after="200" w:line="276" w:lineRule="auto"/>
              <w:ind w:right="-412"/>
              <w:jc w:val="center"/>
              <w:rPr>
                <w:noProof/>
                <w:color w:val="000000" w:themeColor="text1"/>
                <w:u w:val="single"/>
              </w:rPr>
            </w:pPr>
            <w:r>
              <w:rPr>
                <w:b/>
                <w:noProof/>
                <w:color w:val="000000" w:themeColor="text1"/>
                <w:sz w:val="22"/>
                <w:szCs w:val="22"/>
                <w:u w:val="single"/>
              </w:rPr>
              <w:t>2023</w:t>
            </w:r>
            <w:r w:rsidR="00F8738F" w:rsidRPr="004B69D2">
              <w:rPr>
                <w:b/>
                <w:noProof/>
                <w:color w:val="000000" w:themeColor="text1"/>
                <w:sz w:val="22"/>
                <w:szCs w:val="22"/>
                <w:u w:val="single"/>
              </w:rPr>
              <w:t>г</w:t>
            </w:r>
            <w:r w:rsidR="00F8738F" w:rsidRPr="004B69D2">
              <w:rPr>
                <w:noProof/>
                <w:color w:val="000000" w:themeColor="text1"/>
                <w:sz w:val="22"/>
                <w:szCs w:val="22"/>
                <w:u w:val="single"/>
              </w:rPr>
              <w:t>..</w:t>
            </w:r>
          </w:p>
        </w:tc>
        <w:tc>
          <w:tcPr>
            <w:tcW w:w="360" w:type="dxa"/>
            <w:hideMark/>
          </w:tcPr>
          <w:p w:rsidR="00F8738F" w:rsidRPr="004B69D2" w:rsidRDefault="00F8738F" w:rsidP="00F8738F">
            <w:pPr>
              <w:spacing w:after="200" w:line="276" w:lineRule="auto"/>
              <w:ind w:left="-164" w:right="-232"/>
              <w:jc w:val="center"/>
              <w:rPr>
                <w:noProof/>
                <w:color w:val="000000" w:themeColor="text1"/>
              </w:rPr>
            </w:pPr>
            <w:r w:rsidRPr="004B69D2">
              <w:rPr>
                <w:noProof/>
                <w:color w:val="000000" w:themeColor="text1"/>
                <w:sz w:val="22"/>
                <w:szCs w:val="22"/>
              </w:rPr>
              <w:t xml:space="preserve"> №</w:t>
            </w:r>
          </w:p>
        </w:tc>
        <w:tc>
          <w:tcPr>
            <w:tcW w:w="1024" w:type="dxa"/>
            <w:tcBorders>
              <w:top w:val="nil"/>
              <w:left w:val="nil"/>
              <w:bottom w:val="single" w:sz="4" w:space="0" w:color="auto"/>
              <w:right w:val="nil"/>
            </w:tcBorders>
            <w:hideMark/>
          </w:tcPr>
          <w:p w:rsidR="00F8738F" w:rsidRPr="004B69D2" w:rsidRDefault="00726B4D" w:rsidP="00F8738F">
            <w:pPr>
              <w:spacing w:after="200" w:line="276" w:lineRule="auto"/>
              <w:ind w:left="-164"/>
              <w:jc w:val="center"/>
              <w:rPr>
                <w:b/>
                <w:i/>
                <w:noProof/>
                <w:color w:val="000000" w:themeColor="text1"/>
              </w:rPr>
            </w:pPr>
            <w:r>
              <w:rPr>
                <w:b/>
                <w:i/>
                <w:noProof/>
                <w:color w:val="000000" w:themeColor="text1"/>
                <w:sz w:val="22"/>
                <w:szCs w:val="22"/>
              </w:rPr>
              <w:t>09</w:t>
            </w:r>
          </w:p>
        </w:tc>
        <w:tc>
          <w:tcPr>
            <w:tcW w:w="1440" w:type="dxa"/>
          </w:tcPr>
          <w:p w:rsidR="00F8738F" w:rsidRPr="004B69D2" w:rsidRDefault="00F8738F" w:rsidP="00F8738F">
            <w:pPr>
              <w:spacing w:after="200" w:line="276" w:lineRule="auto"/>
              <w:jc w:val="center"/>
              <w:rPr>
                <w:noProof/>
                <w:color w:val="000000" w:themeColor="text1"/>
              </w:rPr>
            </w:pPr>
          </w:p>
        </w:tc>
      </w:tr>
    </w:tbl>
    <w:p w:rsidR="00F8738F" w:rsidRPr="004B69D2" w:rsidRDefault="00890F08" w:rsidP="00F8738F">
      <w:pPr>
        <w:tabs>
          <w:tab w:val="center" w:pos="4860"/>
          <w:tab w:val="left" w:pos="6570"/>
        </w:tabs>
        <w:spacing w:after="200" w:line="276" w:lineRule="auto"/>
        <w:rPr>
          <w:noProof/>
          <w:color w:val="000000" w:themeColor="text1"/>
          <w:sz w:val="22"/>
          <w:szCs w:val="22"/>
        </w:rPr>
      </w:pPr>
      <w:r w:rsidRPr="004B69D2">
        <w:rPr>
          <w:noProof/>
          <w:color w:val="000000" w:themeColor="text1"/>
          <w:sz w:val="22"/>
          <w:szCs w:val="22"/>
        </w:rPr>
        <w:t xml:space="preserve">                                                                           </w:t>
      </w:r>
      <w:r w:rsidR="00F8738F" w:rsidRPr="004B69D2">
        <w:rPr>
          <w:noProof/>
          <w:color w:val="000000" w:themeColor="text1"/>
          <w:sz w:val="22"/>
          <w:szCs w:val="22"/>
        </w:rPr>
        <w:t xml:space="preserve">с. </w:t>
      </w:r>
      <w:r w:rsidRPr="004B69D2">
        <w:rPr>
          <w:noProof/>
          <w:color w:val="000000" w:themeColor="text1"/>
          <w:sz w:val="22"/>
          <w:szCs w:val="22"/>
        </w:rPr>
        <w:t xml:space="preserve"> Тобелер</w:t>
      </w:r>
      <w:r w:rsidR="00F8738F" w:rsidRPr="004B69D2">
        <w:rPr>
          <w:noProof/>
          <w:color w:val="000000" w:themeColor="text1"/>
          <w:sz w:val="22"/>
          <w:szCs w:val="22"/>
        </w:rPr>
        <w:tab/>
      </w:r>
    </w:p>
    <w:p w:rsidR="0049154D" w:rsidRPr="004B69D2" w:rsidRDefault="0049154D" w:rsidP="0049154D">
      <w:pPr>
        <w:widowControl w:val="0"/>
        <w:autoSpaceDE w:val="0"/>
        <w:autoSpaceDN w:val="0"/>
        <w:adjustRightInd w:val="0"/>
        <w:jc w:val="center"/>
        <w:rPr>
          <w:b/>
          <w:bCs/>
          <w:color w:val="000000" w:themeColor="text1"/>
          <w:sz w:val="28"/>
          <w:szCs w:val="28"/>
        </w:rPr>
      </w:pPr>
    </w:p>
    <w:p w:rsidR="0049154D" w:rsidRPr="004B69D2" w:rsidRDefault="004B69D2" w:rsidP="0049154D">
      <w:pPr>
        <w:widowControl w:val="0"/>
        <w:autoSpaceDE w:val="0"/>
        <w:autoSpaceDN w:val="0"/>
        <w:adjustRightInd w:val="0"/>
        <w:jc w:val="center"/>
        <w:rPr>
          <w:b/>
          <w:bCs/>
          <w:color w:val="000000" w:themeColor="text1"/>
          <w:sz w:val="28"/>
          <w:szCs w:val="28"/>
        </w:rPr>
      </w:pPr>
      <w:r w:rsidRPr="004B69D2">
        <w:rPr>
          <w:b/>
          <w:bCs/>
          <w:color w:val="000000" w:themeColor="text1"/>
          <w:sz w:val="28"/>
          <w:szCs w:val="28"/>
        </w:rPr>
        <w:t xml:space="preserve">О внесении изменений в </w:t>
      </w:r>
      <w:r w:rsidR="00726B4D">
        <w:rPr>
          <w:b/>
          <w:bCs/>
          <w:color w:val="000000" w:themeColor="text1"/>
          <w:sz w:val="28"/>
          <w:szCs w:val="28"/>
        </w:rPr>
        <w:t xml:space="preserve">Инструкцию </w:t>
      </w:r>
      <w:r w:rsidR="00726B4D" w:rsidRPr="00726B4D">
        <w:rPr>
          <w:b/>
          <w:kern w:val="36"/>
          <w:sz w:val="28"/>
          <w:szCs w:val="28"/>
        </w:rPr>
        <w:t>по организации накопления, перевозки и ликвидации аварийных ситуаций, связанных с разрушением ртутьсодержащих ламп</w:t>
      </w:r>
      <w:r w:rsidR="00726B4D">
        <w:rPr>
          <w:b/>
          <w:kern w:val="36"/>
          <w:sz w:val="28"/>
          <w:szCs w:val="28"/>
        </w:rPr>
        <w:t>.</w:t>
      </w:r>
    </w:p>
    <w:p w:rsidR="0049154D" w:rsidRPr="004B69D2" w:rsidRDefault="0049154D" w:rsidP="0049154D">
      <w:pPr>
        <w:widowControl w:val="0"/>
        <w:autoSpaceDE w:val="0"/>
        <w:autoSpaceDN w:val="0"/>
        <w:adjustRightInd w:val="0"/>
        <w:jc w:val="both"/>
        <w:rPr>
          <w:color w:val="000000" w:themeColor="text1"/>
          <w:sz w:val="28"/>
          <w:szCs w:val="28"/>
        </w:rPr>
      </w:pPr>
    </w:p>
    <w:p w:rsidR="004B69D2" w:rsidRPr="004B69D2" w:rsidRDefault="0049154D" w:rsidP="00726B4D">
      <w:pPr>
        <w:widowControl w:val="0"/>
        <w:autoSpaceDE w:val="0"/>
        <w:autoSpaceDN w:val="0"/>
        <w:adjustRightInd w:val="0"/>
        <w:spacing w:line="276" w:lineRule="auto"/>
        <w:ind w:firstLine="709"/>
        <w:jc w:val="both"/>
        <w:rPr>
          <w:color w:val="000000" w:themeColor="text1"/>
          <w:sz w:val="28"/>
          <w:szCs w:val="28"/>
        </w:rPr>
      </w:pPr>
      <w:r w:rsidRPr="004B69D2">
        <w:rPr>
          <w:color w:val="000000" w:themeColor="text1"/>
          <w:sz w:val="28"/>
          <w:szCs w:val="28"/>
        </w:rPr>
        <w:t xml:space="preserve">На основании </w:t>
      </w:r>
      <w:r w:rsidR="00726B4D">
        <w:rPr>
          <w:sz w:val="28"/>
          <w:szCs w:val="28"/>
        </w:rPr>
        <w:t>Постановления Правительства РФ от 11.07.2020 №1036 «</w:t>
      </w:r>
      <w:r w:rsidR="00726B4D" w:rsidRPr="00E84DBE">
        <w:rPr>
          <w:sz w:val="28"/>
          <w:szCs w:val="28"/>
        </w:rPr>
        <w:t>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w:t>
      </w:r>
      <w:r w:rsidR="00726B4D">
        <w:rPr>
          <w:sz w:val="28"/>
          <w:szCs w:val="28"/>
        </w:rPr>
        <w:t>»</w:t>
      </w:r>
      <w:r w:rsidR="004B69D2" w:rsidRPr="004B69D2">
        <w:rPr>
          <w:color w:val="000000" w:themeColor="text1"/>
          <w:sz w:val="28"/>
          <w:szCs w:val="28"/>
        </w:rPr>
        <w:t xml:space="preserve">, </w:t>
      </w:r>
      <w:r w:rsidR="00726B4D">
        <w:rPr>
          <w:color w:val="000000" w:themeColor="text1"/>
          <w:sz w:val="28"/>
          <w:szCs w:val="28"/>
        </w:rPr>
        <w:t>Федерального закона от 23.11.2009 №261-ФЗ «</w:t>
      </w:r>
      <w:r w:rsidR="00726B4D" w:rsidRPr="00726B4D">
        <w:rPr>
          <w:color w:val="000000" w:themeColor="text1"/>
          <w:sz w:val="28"/>
          <w:szCs w:val="28"/>
        </w:rPr>
        <w:t>Об энергосбережении и о повышении энергетической эффективности и о внесении изменений в отдельные законодате</w:t>
      </w:r>
      <w:r w:rsidR="00726B4D">
        <w:rPr>
          <w:color w:val="000000" w:themeColor="text1"/>
          <w:sz w:val="28"/>
          <w:szCs w:val="28"/>
        </w:rPr>
        <w:t>льные акты Российской Федерации», Федерального</w:t>
      </w:r>
      <w:r w:rsidR="00726B4D" w:rsidRPr="00726B4D">
        <w:rPr>
          <w:color w:val="000000" w:themeColor="text1"/>
          <w:sz w:val="28"/>
          <w:szCs w:val="28"/>
        </w:rPr>
        <w:t xml:space="preserve"> закон</w:t>
      </w:r>
      <w:r w:rsidR="00726B4D">
        <w:rPr>
          <w:color w:val="000000" w:themeColor="text1"/>
          <w:sz w:val="28"/>
          <w:szCs w:val="28"/>
        </w:rPr>
        <w:t>а «</w:t>
      </w:r>
      <w:r w:rsidR="00726B4D" w:rsidRPr="00726B4D">
        <w:rPr>
          <w:color w:val="000000" w:themeColor="text1"/>
          <w:sz w:val="28"/>
          <w:szCs w:val="28"/>
        </w:rPr>
        <w:t>Об отходах произ</w:t>
      </w:r>
      <w:r w:rsidR="00726B4D">
        <w:rPr>
          <w:color w:val="000000" w:themeColor="text1"/>
          <w:sz w:val="28"/>
          <w:szCs w:val="28"/>
        </w:rPr>
        <w:t>водства и потребления» от 24.06.1998 №</w:t>
      </w:r>
      <w:r w:rsidR="00726B4D" w:rsidRPr="00726B4D">
        <w:rPr>
          <w:color w:val="000000" w:themeColor="text1"/>
          <w:sz w:val="28"/>
          <w:szCs w:val="28"/>
        </w:rPr>
        <w:t>89-ФЗ</w:t>
      </w:r>
      <w:r w:rsidR="00726B4D">
        <w:rPr>
          <w:color w:val="000000" w:themeColor="text1"/>
          <w:sz w:val="28"/>
          <w:szCs w:val="28"/>
        </w:rPr>
        <w:t>,</w:t>
      </w:r>
      <w:r w:rsidR="004B69D2" w:rsidRPr="004B69D2">
        <w:rPr>
          <w:color w:val="000000" w:themeColor="text1"/>
          <w:sz w:val="28"/>
          <w:szCs w:val="28"/>
        </w:rPr>
        <w:t xml:space="preserve"> </w:t>
      </w:r>
      <w:r w:rsidRPr="004B69D2">
        <w:rPr>
          <w:color w:val="000000" w:themeColor="text1"/>
          <w:sz w:val="28"/>
          <w:szCs w:val="28"/>
        </w:rPr>
        <w:t xml:space="preserve">Устава МО </w:t>
      </w:r>
      <w:r w:rsidR="00890F08" w:rsidRPr="004B69D2">
        <w:rPr>
          <w:color w:val="000000" w:themeColor="text1"/>
          <w:sz w:val="28"/>
          <w:szCs w:val="28"/>
        </w:rPr>
        <w:t>Тобелерское</w:t>
      </w:r>
      <w:r w:rsidR="00533544" w:rsidRPr="004B69D2">
        <w:rPr>
          <w:color w:val="000000" w:themeColor="text1"/>
          <w:sz w:val="28"/>
          <w:szCs w:val="28"/>
        </w:rPr>
        <w:t xml:space="preserve"> сельское поселение</w:t>
      </w:r>
      <w:r w:rsidRPr="004B69D2">
        <w:rPr>
          <w:color w:val="000000" w:themeColor="text1"/>
          <w:sz w:val="28"/>
          <w:szCs w:val="28"/>
        </w:rPr>
        <w:t>:</w:t>
      </w:r>
    </w:p>
    <w:p w:rsidR="004B69D2" w:rsidRPr="004B69D2" w:rsidRDefault="004B69D2" w:rsidP="004B69D2">
      <w:pPr>
        <w:widowControl w:val="0"/>
        <w:autoSpaceDE w:val="0"/>
        <w:autoSpaceDN w:val="0"/>
        <w:adjustRightInd w:val="0"/>
        <w:ind w:firstLine="709"/>
        <w:jc w:val="both"/>
        <w:rPr>
          <w:b/>
          <w:color w:val="000000" w:themeColor="text1"/>
          <w:sz w:val="28"/>
          <w:szCs w:val="28"/>
        </w:rPr>
      </w:pPr>
      <w:r w:rsidRPr="004B69D2">
        <w:rPr>
          <w:b/>
          <w:color w:val="000000" w:themeColor="text1"/>
          <w:sz w:val="28"/>
          <w:szCs w:val="28"/>
        </w:rPr>
        <w:t>ПОСТАНОВЛЯЮ:</w:t>
      </w:r>
    </w:p>
    <w:p w:rsidR="004B69D2" w:rsidRDefault="004B69D2" w:rsidP="004B69D2">
      <w:pPr>
        <w:pStyle w:val="a8"/>
        <w:widowControl w:val="0"/>
        <w:numPr>
          <w:ilvl w:val="0"/>
          <w:numId w:val="4"/>
        </w:numPr>
        <w:autoSpaceDE w:val="0"/>
        <w:autoSpaceDN w:val="0"/>
        <w:adjustRightInd w:val="0"/>
        <w:jc w:val="both"/>
        <w:rPr>
          <w:rFonts w:ascii="Times New Roman" w:hAnsi="Times New Roman"/>
          <w:color w:val="000000" w:themeColor="text1"/>
          <w:sz w:val="28"/>
          <w:szCs w:val="28"/>
        </w:rPr>
      </w:pPr>
      <w:r w:rsidRPr="004B69D2">
        <w:rPr>
          <w:rFonts w:ascii="Times New Roman" w:hAnsi="Times New Roman"/>
          <w:color w:val="000000" w:themeColor="text1"/>
          <w:sz w:val="28"/>
          <w:szCs w:val="28"/>
        </w:rPr>
        <w:t xml:space="preserve">Внести изменения в </w:t>
      </w:r>
      <w:r w:rsidR="00726B4D" w:rsidRPr="00726B4D">
        <w:rPr>
          <w:rFonts w:ascii="Times New Roman" w:hAnsi="Times New Roman"/>
          <w:color w:val="000000" w:themeColor="text1"/>
          <w:sz w:val="28"/>
          <w:szCs w:val="28"/>
        </w:rPr>
        <w:t>Инструкцию по организации накопления, перевозки и ликвидации аварийных ситуаций, связанных с разрушением ртутьсодержащих ламп</w:t>
      </w:r>
      <w:r w:rsidR="00726B4D">
        <w:rPr>
          <w:rFonts w:ascii="Times New Roman" w:hAnsi="Times New Roman"/>
          <w:color w:val="000000" w:themeColor="text1"/>
          <w:sz w:val="28"/>
          <w:szCs w:val="28"/>
        </w:rPr>
        <w:t>.</w:t>
      </w:r>
    </w:p>
    <w:p w:rsidR="00726B4D" w:rsidRPr="004B69D2" w:rsidRDefault="00726B4D" w:rsidP="004B69D2">
      <w:pPr>
        <w:pStyle w:val="a8"/>
        <w:widowControl w:val="0"/>
        <w:numPr>
          <w:ilvl w:val="0"/>
          <w:numId w:val="4"/>
        </w:numPr>
        <w:autoSpaceDE w:val="0"/>
        <w:autoSpaceDN w:val="0"/>
        <w:adjustRightInd w:val="0"/>
        <w:jc w:val="both"/>
        <w:rPr>
          <w:rFonts w:ascii="Times New Roman" w:hAnsi="Times New Roman"/>
          <w:color w:val="000000" w:themeColor="text1"/>
          <w:sz w:val="28"/>
          <w:szCs w:val="28"/>
        </w:rPr>
      </w:pPr>
      <w:r>
        <w:rPr>
          <w:rFonts w:ascii="Times New Roman" w:hAnsi="Times New Roman"/>
          <w:color w:val="000000" w:themeColor="text1"/>
          <w:sz w:val="28"/>
          <w:szCs w:val="28"/>
        </w:rPr>
        <w:t>Исключить ссылки из Инструкции на следующие недействующие нормативные акты, утратившие силу:</w:t>
      </w:r>
    </w:p>
    <w:p w:rsidR="004B69D2" w:rsidRDefault="00726B4D" w:rsidP="004B69D2">
      <w:pPr>
        <w:pStyle w:val="a8"/>
        <w:widowControl w:val="0"/>
        <w:autoSpaceDE w:val="0"/>
        <w:autoSpaceDN w:val="0"/>
        <w:adjustRightInd w:val="0"/>
        <w:ind w:left="106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00516056">
        <w:rPr>
          <w:rFonts w:ascii="Times New Roman" w:hAnsi="Times New Roman"/>
          <w:color w:val="000000" w:themeColor="text1"/>
          <w:sz w:val="28"/>
          <w:szCs w:val="28"/>
        </w:rPr>
        <w:t>Постановление Правительства РФ от 03.09.2010 №681 «</w:t>
      </w:r>
      <w:r w:rsidR="00516056" w:rsidRPr="00516056">
        <w:rPr>
          <w:rFonts w:ascii="Times New Roman" w:hAnsi="Times New Roman"/>
          <w:color w:val="000000" w:themeColor="text1"/>
          <w:sz w:val="28"/>
          <w:szCs w:val="28"/>
        </w:rPr>
        <w:t xml:space="preserve">Об утверждении Правил обращения с отходами производства и потребления в части осветительных устройств, электрических ламп, ненадлежащие </w:t>
      </w:r>
      <w:r w:rsidR="00516056" w:rsidRPr="00516056">
        <w:rPr>
          <w:rFonts w:ascii="Times New Roman" w:hAnsi="Times New Roman"/>
          <w:color w:val="000000" w:themeColor="text1"/>
          <w:sz w:val="28"/>
          <w:szCs w:val="28"/>
        </w:rPr>
        <w:lastRenderedPageBreak/>
        <w:t>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516056">
        <w:rPr>
          <w:rFonts w:ascii="Times New Roman" w:hAnsi="Times New Roman"/>
          <w:color w:val="000000" w:themeColor="text1"/>
          <w:sz w:val="28"/>
          <w:szCs w:val="28"/>
        </w:rPr>
        <w:t>»;</w:t>
      </w:r>
    </w:p>
    <w:p w:rsidR="00516056" w:rsidRDefault="00516056" w:rsidP="004B69D2">
      <w:pPr>
        <w:pStyle w:val="a8"/>
        <w:widowControl w:val="0"/>
        <w:autoSpaceDE w:val="0"/>
        <w:autoSpaceDN w:val="0"/>
        <w:adjustRightInd w:val="0"/>
        <w:ind w:left="106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00286D95">
        <w:rPr>
          <w:rFonts w:ascii="Times New Roman" w:hAnsi="Times New Roman"/>
          <w:color w:val="000000" w:themeColor="text1"/>
          <w:sz w:val="28"/>
          <w:szCs w:val="28"/>
        </w:rPr>
        <w:t>«</w:t>
      </w:r>
      <w:r>
        <w:rPr>
          <w:rFonts w:ascii="Times New Roman" w:hAnsi="Times New Roman"/>
          <w:color w:val="000000" w:themeColor="text1"/>
          <w:sz w:val="28"/>
          <w:szCs w:val="28"/>
        </w:rPr>
        <w:t>СанПин 2.1.7.1322-03.2.1.7.Почва</w:t>
      </w:r>
      <w:r w:rsidR="00286D95">
        <w:rPr>
          <w:rFonts w:ascii="Times New Roman" w:hAnsi="Times New Roman"/>
          <w:color w:val="000000" w:themeColor="text1"/>
          <w:sz w:val="28"/>
          <w:szCs w:val="28"/>
        </w:rPr>
        <w:t xml:space="preserve">. Очистка населенных мест, отходы производства и потребления, санитарная охрана почвы. </w:t>
      </w:r>
      <w:r w:rsidR="00286D95" w:rsidRPr="00286D95">
        <w:rPr>
          <w:rFonts w:ascii="Times New Roman" w:hAnsi="Times New Roman"/>
          <w:color w:val="000000" w:themeColor="text1"/>
          <w:sz w:val="28"/>
          <w:szCs w:val="28"/>
        </w:rPr>
        <w:t>Гигиенические требования к размещению и обезвреживанию отходов производства и потребления. Санитарно-эпидемиологические правила и нормативы</w:t>
      </w:r>
      <w:r w:rsidR="00286D95">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p>
    <w:p w:rsidR="00CE7094" w:rsidRDefault="00286D95" w:rsidP="004B69D2">
      <w:pPr>
        <w:pStyle w:val="a8"/>
        <w:widowControl w:val="0"/>
        <w:autoSpaceDE w:val="0"/>
        <w:autoSpaceDN w:val="0"/>
        <w:adjustRightInd w:val="0"/>
        <w:ind w:left="106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«Санитарные правила при работе с ртутью, ее соединениями и приборами с ртутным заполнением» (утв. Главным государственным санитарным врачом </w:t>
      </w:r>
      <w:r w:rsidR="00CE7094">
        <w:rPr>
          <w:rFonts w:ascii="Times New Roman" w:hAnsi="Times New Roman"/>
          <w:color w:val="000000" w:themeColor="text1"/>
          <w:sz w:val="28"/>
          <w:szCs w:val="28"/>
        </w:rPr>
        <w:t>СССР 04.04.1988 №4607-88</w:t>
      </w:r>
      <w:r>
        <w:rPr>
          <w:rFonts w:ascii="Times New Roman" w:hAnsi="Times New Roman"/>
          <w:color w:val="000000" w:themeColor="text1"/>
          <w:sz w:val="28"/>
          <w:szCs w:val="28"/>
        </w:rPr>
        <w:t>)</w:t>
      </w:r>
      <w:r w:rsidR="00CE7094">
        <w:rPr>
          <w:rFonts w:ascii="Times New Roman" w:hAnsi="Times New Roman"/>
          <w:color w:val="000000" w:themeColor="text1"/>
          <w:sz w:val="28"/>
          <w:szCs w:val="28"/>
        </w:rPr>
        <w:t>;</w:t>
      </w:r>
    </w:p>
    <w:p w:rsidR="00726B4D" w:rsidRPr="00CE7094" w:rsidRDefault="00CE7094" w:rsidP="00CE7094">
      <w:pPr>
        <w:pStyle w:val="a8"/>
        <w:widowControl w:val="0"/>
        <w:autoSpaceDE w:val="0"/>
        <w:autoSpaceDN w:val="0"/>
        <w:adjustRightInd w:val="0"/>
        <w:ind w:left="1069"/>
        <w:jc w:val="both"/>
        <w:rPr>
          <w:rFonts w:ascii="Times New Roman" w:hAnsi="Times New Roman"/>
          <w:color w:val="000000" w:themeColor="text1"/>
          <w:sz w:val="28"/>
          <w:szCs w:val="28"/>
        </w:rPr>
      </w:pPr>
      <w:r>
        <w:rPr>
          <w:rFonts w:ascii="Times New Roman" w:hAnsi="Times New Roman"/>
          <w:color w:val="000000" w:themeColor="text1"/>
          <w:sz w:val="28"/>
          <w:szCs w:val="28"/>
        </w:rPr>
        <w:t>4) «ГОСТ 6825-91 (МЭК 81-84). Лампы люминесцентные трубчатые для общего освещения»;</w:t>
      </w:r>
    </w:p>
    <w:p w:rsidR="004B69D2" w:rsidRPr="004B69D2" w:rsidRDefault="00CE7094" w:rsidP="004B69D2">
      <w:pPr>
        <w:widowControl w:val="0"/>
        <w:autoSpaceDE w:val="0"/>
        <w:autoSpaceDN w:val="0"/>
        <w:adjustRightInd w:val="0"/>
        <w:jc w:val="both"/>
        <w:rPr>
          <w:color w:val="000000" w:themeColor="text1"/>
          <w:sz w:val="28"/>
          <w:szCs w:val="28"/>
        </w:rPr>
      </w:pPr>
      <w:r>
        <w:rPr>
          <w:color w:val="000000" w:themeColor="text1"/>
          <w:sz w:val="28"/>
          <w:szCs w:val="28"/>
        </w:rPr>
        <w:t xml:space="preserve">           3</w:t>
      </w:r>
      <w:r w:rsidR="004B69D2">
        <w:rPr>
          <w:color w:val="000000" w:themeColor="text1"/>
          <w:sz w:val="28"/>
          <w:szCs w:val="28"/>
        </w:rPr>
        <w:t>.</w:t>
      </w:r>
      <w:r w:rsidR="004B69D2" w:rsidRPr="004B69D2">
        <w:rPr>
          <w:color w:val="000000" w:themeColor="text1"/>
          <w:sz w:val="28"/>
          <w:szCs w:val="28"/>
        </w:rPr>
        <w:t xml:space="preserve"> Настоящее Постановление вступает в силу со дня его официального обнародования.</w:t>
      </w:r>
    </w:p>
    <w:p w:rsidR="004B69D2" w:rsidRPr="004B69D2" w:rsidRDefault="004B69D2" w:rsidP="004B69D2">
      <w:pPr>
        <w:widowControl w:val="0"/>
        <w:autoSpaceDE w:val="0"/>
        <w:autoSpaceDN w:val="0"/>
        <w:adjustRightInd w:val="0"/>
        <w:jc w:val="both"/>
        <w:rPr>
          <w:color w:val="000000" w:themeColor="text1"/>
          <w:sz w:val="28"/>
          <w:szCs w:val="28"/>
        </w:rPr>
      </w:pPr>
      <w:r>
        <w:rPr>
          <w:color w:val="000000" w:themeColor="text1"/>
          <w:sz w:val="28"/>
          <w:szCs w:val="28"/>
        </w:rPr>
        <w:tab/>
      </w:r>
      <w:r w:rsidR="00CE7094">
        <w:rPr>
          <w:color w:val="000000" w:themeColor="text1"/>
          <w:sz w:val="28"/>
          <w:szCs w:val="28"/>
        </w:rPr>
        <w:t>4</w:t>
      </w:r>
      <w:r w:rsidRPr="004B69D2">
        <w:rPr>
          <w:color w:val="000000" w:themeColor="text1"/>
          <w:sz w:val="28"/>
          <w:szCs w:val="28"/>
        </w:rPr>
        <w:t>. Контроль над исполнением настоящего Постановления оставляю за собой.</w:t>
      </w:r>
    </w:p>
    <w:p w:rsidR="004B69D2" w:rsidRPr="004B69D2" w:rsidRDefault="004B69D2" w:rsidP="004B69D2">
      <w:pPr>
        <w:widowControl w:val="0"/>
        <w:autoSpaceDE w:val="0"/>
        <w:autoSpaceDN w:val="0"/>
        <w:adjustRightInd w:val="0"/>
        <w:jc w:val="both"/>
        <w:rPr>
          <w:color w:val="000000" w:themeColor="text1"/>
          <w:sz w:val="28"/>
          <w:szCs w:val="28"/>
        </w:rPr>
      </w:pPr>
    </w:p>
    <w:p w:rsidR="004B69D2" w:rsidRPr="004B69D2" w:rsidRDefault="004B69D2" w:rsidP="004B69D2">
      <w:pPr>
        <w:widowControl w:val="0"/>
        <w:autoSpaceDE w:val="0"/>
        <w:autoSpaceDN w:val="0"/>
        <w:adjustRightInd w:val="0"/>
        <w:jc w:val="both"/>
        <w:rPr>
          <w:color w:val="000000" w:themeColor="text1"/>
          <w:sz w:val="28"/>
          <w:szCs w:val="28"/>
        </w:rPr>
      </w:pPr>
    </w:p>
    <w:p w:rsidR="004B69D2" w:rsidRPr="004B69D2" w:rsidRDefault="004B69D2" w:rsidP="004B69D2">
      <w:pPr>
        <w:widowControl w:val="0"/>
        <w:autoSpaceDE w:val="0"/>
        <w:autoSpaceDN w:val="0"/>
        <w:adjustRightInd w:val="0"/>
        <w:jc w:val="both"/>
        <w:rPr>
          <w:color w:val="000000" w:themeColor="text1"/>
          <w:sz w:val="28"/>
          <w:szCs w:val="28"/>
        </w:rPr>
      </w:pPr>
    </w:p>
    <w:p w:rsidR="004B69D2" w:rsidRPr="004B69D2" w:rsidRDefault="004B69D2" w:rsidP="004B69D2">
      <w:pPr>
        <w:widowControl w:val="0"/>
        <w:autoSpaceDE w:val="0"/>
        <w:autoSpaceDN w:val="0"/>
        <w:adjustRightInd w:val="0"/>
        <w:jc w:val="both"/>
        <w:rPr>
          <w:color w:val="000000" w:themeColor="text1"/>
          <w:sz w:val="28"/>
          <w:szCs w:val="28"/>
        </w:rPr>
      </w:pPr>
    </w:p>
    <w:p w:rsidR="0049154D" w:rsidRPr="004B69D2" w:rsidRDefault="0049154D" w:rsidP="0049154D">
      <w:pPr>
        <w:widowControl w:val="0"/>
        <w:autoSpaceDE w:val="0"/>
        <w:autoSpaceDN w:val="0"/>
        <w:adjustRightInd w:val="0"/>
        <w:ind w:firstLine="709"/>
        <w:jc w:val="right"/>
        <w:rPr>
          <w:color w:val="000000" w:themeColor="text1"/>
          <w:sz w:val="28"/>
          <w:szCs w:val="28"/>
        </w:rPr>
      </w:pPr>
    </w:p>
    <w:p w:rsidR="0049154D" w:rsidRPr="004B69D2" w:rsidRDefault="0049154D" w:rsidP="0049154D">
      <w:pPr>
        <w:widowControl w:val="0"/>
        <w:autoSpaceDE w:val="0"/>
        <w:autoSpaceDN w:val="0"/>
        <w:adjustRightInd w:val="0"/>
        <w:jc w:val="both"/>
        <w:rPr>
          <w:color w:val="000000" w:themeColor="text1"/>
          <w:sz w:val="28"/>
          <w:szCs w:val="28"/>
        </w:rPr>
      </w:pPr>
    </w:p>
    <w:p w:rsidR="00890F08" w:rsidRPr="004B69D2" w:rsidRDefault="00890F08" w:rsidP="0049154D">
      <w:pPr>
        <w:widowControl w:val="0"/>
        <w:autoSpaceDE w:val="0"/>
        <w:autoSpaceDN w:val="0"/>
        <w:adjustRightInd w:val="0"/>
        <w:jc w:val="both"/>
        <w:rPr>
          <w:color w:val="000000" w:themeColor="text1"/>
          <w:sz w:val="28"/>
          <w:szCs w:val="28"/>
        </w:rPr>
      </w:pPr>
      <w:r w:rsidRPr="004B69D2">
        <w:rPr>
          <w:color w:val="000000" w:themeColor="text1"/>
          <w:sz w:val="28"/>
          <w:szCs w:val="28"/>
        </w:rPr>
        <w:t>Глава Тобелерского</w:t>
      </w:r>
      <w:r w:rsidRPr="004B69D2">
        <w:rPr>
          <w:color w:val="000000" w:themeColor="text1"/>
          <w:sz w:val="28"/>
          <w:szCs w:val="28"/>
        </w:rPr>
        <w:tab/>
      </w:r>
      <w:r w:rsidRPr="004B69D2">
        <w:rPr>
          <w:color w:val="000000" w:themeColor="text1"/>
          <w:sz w:val="28"/>
          <w:szCs w:val="28"/>
        </w:rPr>
        <w:tab/>
      </w:r>
      <w:r w:rsidRPr="004B69D2">
        <w:rPr>
          <w:color w:val="000000" w:themeColor="text1"/>
          <w:sz w:val="28"/>
          <w:szCs w:val="28"/>
        </w:rPr>
        <w:tab/>
      </w:r>
      <w:r w:rsidRPr="004B69D2">
        <w:rPr>
          <w:color w:val="000000" w:themeColor="text1"/>
          <w:sz w:val="28"/>
          <w:szCs w:val="28"/>
        </w:rPr>
        <w:tab/>
      </w:r>
      <w:r w:rsidRPr="004B69D2">
        <w:rPr>
          <w:color w:val="000000" w:themeColor="text1"/>
          <w:sz w:val="28"/>
          <w:szCs w:val="28"/>
        </w:rPr>
        <w:tab/>
      </w:r>
      <w:r w:rsidRPr="004B69D2">
        <w:rPr>
          <w:color w:val="000000" w:themeColor="text1"/>
          <w:sz w:val="28"/>
          <w:szCs w:val="28"/>
        </w:rPr>
        <w:tab/>
      </w:r>
      <w:r w:rsidRPr="004B69D2">
        <w:rPr>
          <w:color w:val="000000" w:themeColor="text1"/>
          <w:sz w:val="28"/>
          <w:szCs w:val="28"/>
        </w:rPr>
        <w:tab/>
      </w:r>
      <w:r w:rsidRPr="004B69D2">
        <w:rPr>
          <w:color w:val="000000" w:themeColor="text1"/>
          <w:sz w:val="28"/>
          <w:szCs w:val="28"/>
        </w:rPr>
        <w:tab/>
      </w:r>
      <w:r w:rsidRPr="004B69D2">
        <w:rPr>
          <w:color w:val="000000" w:themeColor="text1"/>
          <w:sz w:val="28"/>
          <w:szCs w:val="28"/>
        </w:rPr>
        <w:tab/>
      </w:r>
      <w:r w:rsidRPr="004B69D2">
        <w:rPr>
          <w:color w:val="000000" w:themeColor="text1"/>
          <w:sz w:val="28"/>
          <w:szCs w:val="28"/>
        </w:rPr>
        <w:tab/>
        <w:t xml:space="preserve">                сельского поселения</w:t>
      </w:r>
      <w:r w:rsidRPr="004B69D2">
        <w:rPr>
          <w:color w:val="000000" w:themeColor="text1"/>
          <w:sz w:val="28"/>
          <w:szCs w:val="28"/>
        </w:rPr>
        <w:tab/>
      </w:r>
      <w:r w:rsidRPr="004B69D2">
        <w:rPr>
          <w:color w:val="000000" w:themeColor="text1"/>
          <w:sz w:val="28"/>
          <w:szCs w:val="28"/>
        </w:rPr>
        <w:tab/>
      </w:r>
      <w:r w:rsidRPr="004B69D2">
        <w:rPr>
          <w:color w:val="000000" w:themeColor="text1"/>
          <w:sz w:val="28"/>
          <w:szCs w:val="28"/>
        </w:rPr>
        <w:tab/>
      </w:r>
      <w:r w:rsidRPr="004B69D2">
        <w:rPr>
          <w:color w:val="000000" w:themeColor="text1"/>
          <w:sz w:val="28"/>
          <w:szCs w:val="28"/>
        </w:rPr>
        <w:tab/>
      </w:r>
      <w:r w:rsidRPr="004B69D2">
        <w:rPr>
          <w:color w:val="000000" w:themeColor="text1"/>
          <w:sz w:val="28"/>
          <w:szCs w:val="28"/>
        </w:rPr>
        <w:tab/>
      </w:r>
      <w:r w:rsidRPr="004B69D2">
        <w:rPr>
          <w:color w:val="000000" w:themeColor="text1"/>
          <w:sz w:val="28"/>
          <w:szCs w:val="28"/>
        </w:rPr>
        <w:tab/>
      </w:r>
      <w:r w:rsidRPr="004B69D2">
        <w:rPr>
          <w:color w:val="000000" w:themeColor="text1"/>
          <w:sz w:val="28"/>
          <w:szCs w:val="28"/>
        </w:rPr>
        <w:tab/>
      </w:r>
      <w:r w:rsidRPr="004B69D2">
        <w:rPr>
          <w:color w:val="000000" w:themeColor="text1"/>
          <w:sz w:val="28"/>
          <w:szCs w:val="28"/>
        </w:rPr>
        <w:tab/>
        <w:t>А.В. Абдыкайров</w:t>
      </w:r>
    </w:p>
    <w:p w:rsidR="00555FEB" w:rsidRPr="004B69D2" w:rsidRDefault="00555FEB" w:rsidP="003048C5">
      <w:pPr>
        <w:widowControl w:val="0"/>
        <w:autoSpaceDE w:val="0"/>
        <w:autoSpaceDN w:val="0"/>
        <w:adjustRightInd w:val="0"/>
        <w:ind w:left="5104" w:firstLine="708"/>
        <w:jc w:val="both"/>
        <w:outlineLvl w:val="0"/>
        <w:rPr>
          <w:color w:val="000000" w:themeColor="text1"/>
          <w:sz w:val="26"/>
          <w:szCs w:val="26"/>
        </w:rPr>
      </w:pPr>
    </w:p>
    <w:p w:rsidR="004B69D2" w:rsidRPr="004B69D2" w:rsidRDefault="004B69D2" w:rsidP="003048C5">
      <w:pPr>
        <w:widowControl w:val="0"/>
        <w:autoSpaceDE w:val="0"/>
        <w:autoSpaceDN w:val="0"/>
        <w:adjustRightInd w:val="0"/>
        <w:ind w:left="5104" w:firstLine="708"/>
        <w:jc w:val="both"/>
        <w:outlineLvl w:val="0"/>
        <w:rPr>
          <w:color w:val="000000" w:themeColor="text1"/>
          <w:sz w:val="26"/>
          <w:szCs w:val="26"/>
        </w:rPr>
      </w:pPr>
    </w:p>
    <w:p w:rsidR="004B69D2" w:rsidRPr="004B69D2" w:rsidRDefault="004B69D2" w:rsidP="003048C5">
      <w:pPr>
        <w:widowControl w:val="0"/>
        <w:autoSpaceDE w:val="0"/>
        <w:autoSpaceDN w:val="0"/>
        <w:adjustRightInd w:val="0"/>
        <w:ind w:left="5104" w:firstLine="708"/>
        <w:jc w:val="both"/>
        <w:outlineLvl w:val="0"/>
        <w:rPr>
          <w:color w:val="000000" w:themeColor="text1"/>
          <w:sz w:val="26"/>
          <w:szCs w:val="26"/>
        </w:rPr>
      </w:pPr>
    </w:p>
    <w:sectPr w:rsidR="004B69D2" w:rsidRPr="004B69D2" w:rsidSect="004B69D2">
      <w:pgSz w:w="11906" w:h="16838"/>
      <w:pgMar w:top="1134" w:right="567" w:bottom="1134" w:left="1418"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562" w:rsidRDefault="00E60562" w:rsidP="0049154D">
      <w:r>
        <w:separator/>
      </w:r>
    </w:p>
  </w:endnote>
  <w:endnote w:type="continuationSeparator" w:id="1">
    <w:p w:rsidR="00E60562" w:rsidRDefault="00E60562" w:rsidP="00491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562" w:rsidRDefault="00E60562" w:rsidP="0049154D">
      <w:r>
        <w:separator/>
      </w:r>
    </w:p>
  </w:footnote>
  <w:footnote w:type="continuationSeparator" w:id="1">
    <w:p w:rsidR="00E60562" w:rsidRDefault="00E60562" w:rsidP="004915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20D7B"/>
    <w:multiLevelType w:val="multilevel"/>
    <w:tmpl w:val="989AD8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CA60878"/>
    <w:multiLevelType w:val="hybridMultilevel"/>
    <w:tmpl w:val="17406CA0"/>
    <w:lvl w:ilvl="0" w:tplc="00CC0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0B92919"/>
    <w:multiLevelType w:val="hybridMultilevel"/>
    <w:tmpl w:val="5E3CA2FE"/>
    <w:lvl w:ilvl="0" w:tplc="5F4A0C3C">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7F424AF"/>
    <w:multiLevelType w:val="hybridMultilevel"/>
    <w:tmpl w:val="9D1E35AC"/>
    <w:lvl w:ilvl="0" w:tplc="3286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100DFC"/>
    <w:rsid w:val="00100DFC"/>
    <w:rsid w:val="001222D5"/>
    <w:rsid w:val="001C2B47"/>
    <w:rsid w:val="00264BF2"/>
    <w:rsid w:val="00286D95"/>
    <w:rsid w:val="003029DD"/>
    <w:rsid w:val="003048C5"/>
    <w:rsid w:val="003366A6"/>
    <w:rsid w:val="0048214E"/>
    <w:rsid w:val="0049154D"/>
    <w:rsid w:val="004937E4"/>
    <w:rsid w:val="004A7A2C"/>
    <w:rsid w:val="004B69D2"/>
    <w:rsid w:val="00516056"/>
    <w:rsid w:val="00533544"/>
    <w:rsid w:val="00537637"/>
    <w:rsid w:val="00555FEB"/>
    <w:rsid w:val="00576262"/>
    <w:rsid w:val="006B2214"/>
    <w:rsid w:val="007111C7"/>
    <w:rsid w:val="00722E16"/>
    <w:rsid w:val="00726B4D"/>
    <w:rsid w:val="007D74F7"/>
    <w:rsid w:val="00890F08"/>
    <w:rsid w:val="008D18A6"/>
    <w:rsid w:val="00916D92"/>
    <w:rsid w:val="00A06448"/>
    <w:rsid w:val="00A13104"/>
    <w:rsid w:val="00B32495"/>
    <w:rsid w:val="00CE7094"/>
    <w:rsid w:val="00E548F8"/>
    <w:rsid w:val="00E60562"/>
    <w:rsid w:val="00E72DDE"/>
    <w:rsid w:val="00F52FF5"/>
    <w:rsid w:val="00F820D8"/>
    <w:rsid w:val="00F873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5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154D"/>
    <w:pPr>
      <w:tabs>
        <w:tab w:val="center" w:pos="4677"/>
        <w:tab w:val="right" w:pos="9355"/>
      </w:tabs>
    </w:pPr>
  </w:style>
  <w:style w:type="character" w:customStyle="1" w:styleId="a4">
    <w:name w:val="Верхний колонтитул Знак"/>
    <w:basedOn w:val="a0"/>
    <w:link w:val="a3"/>
    <w:uiPriority w:val="99"/>
    <w:rsid w:val="0049154D"/>
    <w:rPr>
      <w:rFonts w:ascii="Times New Roman" w:eastAsia="Times New Roman" w:hAnsi="Times New Roman" w:cs="Times New Roman"/>
      <w:sz w:val="24"/>
      <w:szCs w:val="24"/>
    </w:rPr>
  </w:style>
  <w:style w:type="paragraph" w:styleId="a5">
    <w:name w:val="footnote text"/>
    <w:basedOn w:val="a"/>
    <w:link w:val="a6"/>
    <w:rsid w:val="0049154D"/>
    <w:rPr>
      <w:sz w:val="20"/>
      <w:szCs w:val="20"/>
    </w:rPr>
  </w:style>
  <w:style w:type="character" w:customStyle="1" w:styleId="a6">
    <w:name w:val="Текст сноски Знак"/>
    <w:basedOn w:val="a0"/>
    <w:link w:val="a5"/>
    <w:rsid w:val="0049154D"/>
    <w:rPr>
      <w:rFonts w:ascii="Times New Roman" w:eastAsia="Times New Roman" w:hAnsi="Times New Roman" w:cs="Times New Roman"/>
      <w:sz w:val="20"/>
      <w:szCs w:val="20"/>
    </w:rPr>
  </w:style>
  <w:style w:type="character" w:styleId="a7">
    <w:name w:val="footnote reference"/>
    <w:uiPriority w:val="99"/>
    <w:rsid w:val="0049154D"/>
    <w:rPr>
      <w:rFonts w:cs="Times New Roman"/>
      <w:vertAlign w:val="superscript"/>
    </w:rPr>
  </w:style>
  <w:style w:type="paragraph" w:styleId="a8">
    <w:name w:val="List Paragraph"/>
    <w:basedOn w:val="a"/>
    <w:uiPriority w:val="34"/>
    <w:qFormat/>
    <w:rsid w:val="00B32495"/>
    <w:pPr>
      <w:spacing w:after="200" w:line="276" w:lineRule="auto"/>
      <w:ind w:left="720"/>
      <w:contextualSpacing/>
    </w:pPr>
    <w:rPr>
      <w:rFonts w:ascii="Calibri" w:eastAsia="Calibri" w:hAnsi="Calibri"/>
      <w:sz w:val="22"/>
      <w:szCs w:val="22"/>
      <w:lang w:eastAsia="en-US"/>
    </w:rPr>
  </w:style>
  <w:style w:type="paragraph" w:styleId="a9">
    <w:name w:val="No Spacing"/>
    <w:uiPriority w:val="1"/>
    <w:qFormat/>
    <w:rsid w:val="00890F08"/>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5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154D"/>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49154D"/>
    <w:rPr>
      <w:rFonts w:ascii="Times New Roman" w:eastAsia="Times New Roman" w:hAnsi="Times New Roman" w:cs="Times New Roman"/>
      <w:sz w:val="24"/>
      <w:szCs w:val="24"/>
      <w:lang w:val="x-none" w:eastAsia="x-none"/>
    </w:rPr>
  </w:style>
  <w:style w:type="paragraph" w:styleId="a5">
    <w:name w:val="footnote text"/>
    <w:basedOn w:val="a"/>
    <w:link w:val="a6"/>
    <w:rsid w:val="0049154D"/>
    <w:rPr>
      <w:sz w:val="20"/>
      <w:szCs w:val="20"/>
      <w:lang w:val="x-none" w:eastAsia="x-none"/>
    </w:rPr>
  </w:style>
  <w:style w:type="character" w:customStyle="1" w:styleId="a6">
    <w:name w:val="Текст сноски Знак"/>
    <w:basedOn w:val="a0"/>
    <w:link w:val="a5"/>
    <w:rsid w:val="0049154D"/>
    <w:rPr>
      <w:rFonts w:ascii="Times New Roman" w:eastAsia="Times New Roman" w:hAnsi="Times New Roman" w:cs="Times New Roman"/>
      <w:sz w:val="20"/>
      <w:szCs w:val="20"/>
      <w:lang w:val="x-none" w:eastAsia="x-none"/>
    </w:rPr>
  </w:style>
  <w:style w:type="character" w:styleId="a7">
    <w:name w:val="footnote reference"/>
    <w:uiPriority w:val="99"/>
    <w:rsid w:val="0049154D"/>
    <w:rPr>
      <w:rFonts w:cs="Times New Roman"/>
      <w:vertAlign w:val="superscript"/>
    </w:rPr>
  </w:style>
  <w:style w:type="paragraph" w:styleId="a8">
    <w:name w:val="List Paragraph"/>
    <w:basedOn w:val="a"/>
    <w:uiPriority w:val="34"/>
    <w:qFormat/>
    <w:rsid w:val="00B3249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52208719">
      <w:bodyDiv w:val="1"/>
      <w:marLeft w:val="0"/>
      <w:marRight w:val="0"/>
      <w:marTop w:val="0"/>
      <w:marBottom w:val="0"/>
      <w:divBdr>
        <w:top w:val="none" w:sz="0" w:space="0" w:color="auto"/>
        <w:left w:val="none" w:sz="0" w:space="0" w:color="auto"/>
        <w:bottom w:val="none" w:sz="0" w:space="0" w:color="auto"/>
        <w:right w:val="none" w:sz="0" w:space="0" w:color="auto"/>
      </w:divBdr>
    </w:div>
    <w:div w:id="679040252">
      <w:bodyDiv w:val="1"/>
      <w:marLeft w:val="0"/>
      <w:marRight w:val="0"/>
      <w:marTop w:val="0"/>
      <w:marBottom w:val="0"/>
      <w:divBdr>
        <w:top w:val="none" w:sz="0" w:space="0" w:color="auto"/>
        <w:left w:val="none" w:sz="0" w:space="0" w:color="auto"/>
        <w:bottom w:val="none" w:sz="0" w:space="0" w:color="auto"/>
        <w:right w:val="none" w:sz="0" w:space="0" w:color="auto"/>
      </w:divBdr>
      <w:divsChild>
        <w:div w:id="712316523">
          <w:marLeft w:val="0"/>
          <w:marRight w:val="0"/>
          <w:marTop w:val="0"/>
          <w:marBottom w:val="0"/>
          <w:divBdr>
            <w:top w:val="none" w:sz="0" w:space="0" w:color="auto"/>
            <w:left w:val="none" w:sz="0" w:space="0" w:color="auto"/>
            <w:bottom w:val="none" w:sz="0" w:space="0" w:color="auto"/>
            <w:right w:val="none" w:sz="0" w:space="0" w:color="auto"/>
          </w:divBdr>
        </w:div>
        <w:div w:id="659501235">
          <w:marLeft w:val="0"/>
          <w:marRight w:val="0"/>
          <w:marTop w:val="0"/>
          <w:marBottom w:val="0"/>
          <w:divBdr>
            <w:top w:val="none" w:sz="0" w:space="0" w:color="auto"/>
            <w:left w:val="none" w:sz="0" w:space="0" w:color="auto"/>
            <w:bottom w:val="none" w:sz="0" w:space="0" w:color="auto"/>
            <w:right w:val="none" w:sz="0" w:space="0" w:color="auto"/>
          </w:divBdr>
        </w:div>
        <w:div w:id="1782803386">
          <w:marLeft w:val="0"/>
          <w:marRight w:val="0"/>
          <w:marTop w:val="0"/>
          <w:marBottom w:val="0"/>
          <w:divBdr>
            <w:top w:val="none" w:sz="0" w:space="0" w:color="auto"/>
            <w:left w:val="none" w:sz="0" w:space="0" w:color="auto"/>
            <w:bottom w:val="none" w:sz="0" w:space="0" w:color="auto"/>
            <w:right w:val="none" w:sz="0" w:space="0" w:color="auto"/>
          </w:divBdr>
        </w:div>
        <w:div w:id="1927642645">
          <w:marLeft w:val="0"/>
          <w:marRight w:val="0"/>
          <w:marTop w:val="0"/>
          <w:marBottom w:val="0"/>
          <w:divBdr>
            <w:top w:val="none" w:sz="0" w:space="0" w:color="auto"/>
            <w:left w:val="none" w:sz="0" w:space="0" w:color="auto"/>
            <w:bottom w:val="none" w:sz="0" w:space="0" w:color="auto"/>
            <w:right w:val="none" w:sz="0" w:space="0" w:color="auto"/>
          </w:divBdr>
        </w:div>
      </w:divsChild>
    </w:div>
    <w:div w:id="1206479328">
      <w:bodyDiv w:val="1"/>
      <w:marLeft w:val="0"/>
      <w:marRight w:val="0"/>
      <w:marTop w:val="0"/>
      <w:marBottom w:val="0"/>
      <w:divBdr>
        <w:top w:val="none" w:sz="0" w:space="0" w:color="auto"/>
        <w:left w:val="none" w:sz="0" w:space="0" w:color="auto"/>
        <w:bottom w:val="none" w:sz="0" w:space="0" w:color="auto"/>
        <w:right w:val="none" w:sz="0" w:space="0" w:color="auto"/>
      </w:divBdr>
    </w:div>
    <w:div w:id="1428580962">
      <w:bodyDiv w:val="1"/>
      <w:marLeft w:val="0"/>
      <w:marRight w:val="0"/>
      <w:marTop w:val="0"/>
      <w:marBottom w:val="0"/>
      <w:divBdr>
        <w:top w:val="none" w:sz="0" w:space="0" w:color="auto"/>
        <w:left w:val="none" w:sz="0" w:space="0" w:color="auto"/>
        <w:bottom w:val="none" w:sz="0" w:space="0" w:color="auto"/>
        <w:right w:val="none" w:sz="0" w:space="0" w:color="auto"/>
      </w:divBdr>
    </w:div>
    <w:div w:id="203719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NUL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435</Words>
  <Characters>2485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Олченова Ирина Владимировна</dc:creator>
  <cp:lastModifiedBy>Мирас</cp:lastModifiedBy>
  <cp:revision>3</cp:revision>
  <cp:lastPrinted>2023-03-09T05:16:00Z</cp:lastPrinted>
  <dcterms:created xsi:type="dcterms:W3CDTF">2023-03-09T04:58:00Z</dcterms:created>
  <dcterms:modified xsi:type="dcterms:W3CDTF">2023-03-09T05:16:00Z</dcterms:modified>
</cp:coreProperties>
</file>